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2D3C9" w14:textId="2D95B9F8" w:rsidR="00196903" w:rsidRPr="00E5251F" w:rsidRDefault="00196903" w:rsidP="00E5251F">
      <w:pPr>
        <w:jc w:val="center"/>
        <w:rPr>
          <w:rFonts w:ascii="黑体" w:eastAsia="黑体" w:hAnsi="黑体" w:hint="eastAsia"/>
          <w:b/>
          <w:bCs/>
          <w:sz w:val="28"/>
          <w:szCs w:val="32"/>
        </w:rPr>
      </w:pPr>
      <w:r w:rsidRPr="00E5251F">
        <w:rPr>
          <w:rFonts w:ascii="黑体" w:eastAsia="黑体" w:hAnsi="黑体"/>
          <w:b/>
          <w:bCs/>
          <w:sz w:val="28"/>
          <w:szCs w:val="32"/>
        </w:rPr>
        <w:t>关于《高分子学报》文章</w:t>
      </w:r>
      <w:r w:rsidR="00E4762C">
        <w:rPr>
          <w:rFonts w:ascii="黑体" w:eastAsia="黑体" w:hAnsi="黑体" w:hint="eastAsia"/>
          <w:b/>
          <w:bCs/>
          <w:sz w:val="28"/>
          <w:szCs w:val="32"/>
        </w:rPr>
        <w:t>摘要优化</w:t>
      </w:r>
      <w:r w:rsidR="00E06C0A">
        <w:rPr>
          <w:rFonts w:ascii="黑体" w:eastAsia="黑体" w:hAnsi="黑体" w:hint="eastAsia"/>
          <w:b/>
          <w:bCs/>
          <w:sz w:val="28"/>
          <w:szCs w:val="32"/>
        </w:rPr>
        <w:t>调整</w:t>
      </w:r>
      <w:r w:rsidR="00EE6012">
        <w:rPr>
          <w:rFonts w:ascii="黑体" w:eastAsia="黑体" w:hAnsi="黑体" w:hint="eastAsia"/>
          <w:b/>
          <w:bCs/>
          <w:sz w:val="28"/>
          <w:szCs w:val="32"/>
        </w:rPr>
        <w:t>的公告</w:t>
      </w:r>
    </w:p>
    <w:p w14:paraId="74F3B0A4" w14:textId="77777777" w:rsidR="00196903" w:rsidRPr="00E5251F" w:rsidRDefault="00196903" w:rsidP="00196903">
      <w:pPr>
        <w:rPr>
          <w:rFonts w:ascii="Times New Roman" w:eastAsia="宋体" w:hAnsi="Times New Roman"/>
          <w:sz w:val="24"/>
          <w:szCs w:val="28"/>
        </w:rPr>
      </w:pPr>
      <w:r w:rsidRPr="00E5251F">
        <w:rPr>
          <w:rFonts w:ascii="Times New Roman" w:eastAsia="宋体" w:hAnsi="Times New Roman"/>
          <w:sz w:val="24"/>
          <w:szCs w:val="28"/>
        </w:rPr>
        <w:t>尊敬的各位作者、读者：</w:t>
      </w:r>
    </w:p>
    <w:p w14:paraId="43CC6FB3" w14:textId="7AB96139" w:rsidR="00196903" w:rsidRPr="00E5251F" w:rsidRDefault="00A75061" w:rsidP="00E5251F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  <w:r>
        <w:rPr>
          <w:rFonts w:ascii="Times New Roman" w:eastAsia="宋体" w:hAnsi="Times New Roman" w:hint="eastAsia"/>
          <w:sz w:val="24"/>
          <w:szCs w:val="28"/>
        </w:rPr>
        <w:t>你们好！《高分子学报》创办于</w:t>
      </w:r>
      <w:r w:rsidR="00196903" w:rsidRPr="00E5251F">
        <w:rPr>
          <w:rFonts w:ascii="Times New Roman" w:eastAsia="宋体" w:hAnsi="Times New Roman"/>
          <w:sz w:val="24"/>
          <w:szCs w:val="28"/>
        </w:rPr>
        <w:t>1957</w:t>
      </w:r>
      <w:r w:rsidR="00196903" w:rsidRPr="00E5251F">
        <w:rPr>
          <w:rFonts w:ascii="Times New Roman" w:eastAsia="宋体" w:hAnsi="Times New Roman"/>
          <w:sz w:val="24"/>
          <w:szCs w:val="28"/>
        </w:rPr>
        <w:t>年</w:t>
      </w:r>
      <w:r>
        <w:rPr>
          <w:rFonts w:ascii="Times New Roman" w:eastAsia="宋体" w:hAnsi="Times New Roman" w:hint="eastAsia"/>
          <w:sz w:val="24"/>
          <w:szCs w:val="28"/>
        </w:rPr>
        <w:t>，自创刊</w:t>
      </w:r>
      <w:r w:rsidR="00196903" w:rsidRPr="00E5251F">
        <w:rPr>
          <w:rFonts w:ascii="Times New Roman" w:eastAsia="宋体" w:hAnsi="Times New Roman"/>
          <w:sz w:val="24"/>
          <w:szCs w:val="28"/>
        </w:rPr>
        <w:t>以来，本刊始终与中国高分子科学事业同进步、共成长，见证并记录了我国高分子学科从起步到蓬勃发展的光辉历程。</w:t>
      </w:r>
      <w:r w:rsidRPr="00E5251F">
        <w:rPr>
          <w:rFonts w:ascii="Times New Roman" w:eastAsia="宋体" w:hAnsi="Times New Roman"/>
          <w:sz w:val="24"/>
          <w:szCs w:val="28"/>
        </w:rPr>
        <w:t>202</w:t>
      </w:r>
      <w:r w:rsidRPr="00E5251F">
        <w:rPr>
          <w:rFonts w:ascii="Times New Roman" w:eastAsia="宋体" w:hAnsi="Times New Roman" w:hint="eastAsia"/>
          <w:sz w:val="24"/>
          <w:szCs w:val="28"/>
        </w:rPr>
        <w:t>7</w:t>
      </w:r>
      <w:r w:rsidRPr="00E5251F">
        <w:rPr>
          <w:rFonts w:ascii="Times New Roman" w:eastAsia="宋体" w:hAnsi="Times New Roman"/>
          <w:sz w:val="24"/>
          <w:szCs w:val="28"/>
        </w:rPr>
        <w:t>年，</w:t>
      </w:r>
      <w:r w:rsidRPr="00E5251F">
        <w:rPr>
          <w:rFonts w:ascii="Times New Roman" w:eastAsia="宋体" w:hAnsi="Times New Roman" w:hint="eastAsia"/>
          <w:sz w:val="24"/>
          <w:szCs w:val="28"/>
        </w:rPr>
        <w:t>将</w:t>
      </w:r>
      <w:r w:rsidRPr="00E5251F">
        <w:rPr>
          <w:rFonts w:ascii="Times New Roman" w:eastAsia="宋体" w:hAnsi="Times New Roman"/>
          <w:sz w:val="24"/>
          <w:szCs w:val="28"/>
        </w:rPr>
        <w:t>迎来《高分子学报》创刊</w:t>
      </w:r>
      <w:r w:rsidRPr="00E5251F">
        <w:rPr>
          <w:rFonts w:ascii="Times New Roman" w:eastAsia="宋体" w:hAnsi="Times New Roman"/>
          <w:sz w:val="24"/>
          <w:szCs w:val="28"/>
        </w:rPr>
        <w:t>70</w:t>
      </w:r>
      <w:r w:rsidRPr="00E5251F">
        <w:rPr>
          <w:rFonts w:ascii="Times New Roman" w:eastAsia="宋体" w:hAnsi="Times New Roman"/>
          <w:sz w:val="24"/>
          <w:szCs w:val="28"/>
        </w:rPr>
        <w:t>周年。</w:t>
      </w:r>
      <w:r w:rsidR="00997D22" w:rsidRPr="00997D22">
        <w:rPr>
          <w:rFonts w:ascii="Times New Roman" w:eastAsia="宋体" w:hAnsi="Times New Roman"/>
          <w:sz w:val="24"/>
          <w:szCs w:val="28"/>
        </w:rPr>
        <w:t>为适应新时代学术出版发展需要，持续提升期刊学术影响力，本刊将对文章</w:t>
      </w:r>
      <w:r w:rsidR="00E4762C">
        <w:rPr>
          <w:rFonts w:ascii="Times New Roman" w:eastAsia="宋体" w:hAnsi="Times New Roman" w:hint="eastAsia"/>
          <w:sz w:val="24"/>
          <w:szCs w:val="28"/>
        </w:rPr>
        <w:t>摘要</w:t>
      </w:r>
      <w:r w:rsidR="00997D22" w:rsidRPr="00997D22">
        <w:rPr>
          <w:rFonts w:ascii="Times New Roman" w:eastAsia="宋体" w:hAnsi="Times New Roman"/>
          <w:sz w:val="24"/>
          <w:szCs w:val="28"/>
        </w:rPr>
        <w:t>予以</w:t>
      </w:r>
      <w:r w:rsidR="00997D22">
        <w:rPr>
          <w:rFonts w:ascii="Times New Roman" w:eastAsia="宋体" w:hAnsi="Times New Roman" w:hint="eastAsia"/>
          <w:sz w:val="24"/>
          <w:szCs w:val="28"/>
        </w:rPr>
        <w:t>优化</w:t>
      </w:r>
      <w:r w:rsidR="00997D22" w:rsidRPr="00997D22">
        <w:rPr>
          <w:rFonts w:ascii="Times New Roman" w:eastAsia="宋体" w:hAnsi="Times New Roman"/>
          <w:sz w:val="24"/>
          <w:szCs w:val="28"/>
        </w:rPr>
        <w:t>调整</w:t>
      </w:r>
      <w:r w:rsidR="00997D22">
        <w:rPr>
          <w:rFonts w:ascii="Times New Roman" w:eastAsia="宋体" w:hAnsi="Times New Roman" w:hint="eastAsia"/>
          <w:sz w:val="24"/>
          <w:szCs w:val="28"/>
        </w:rPr>
        <w:t>。</w:t>
      </w:r>
      <w:r w:rsidR="00196903" w:rsidRPr="00E5251F">
        <w:rPr>
          <w:rFonts w:ascii="Times New Roman" w:eastAsia="宋体" w:hAnsi="Times New Roman"/>
          <w:sz w:val="24"/>
          <w:szCs w:val="28"/>
        </w:rPr>
        <w:t>现将有关事项公告如下：</w:t>
      </w:r>
    </w:p>
    <w:p w14:paraId="14E60411" w14:textId="598AF90F" w:rsidR="00196903" w:rsidRPr="00E5251F" w:rsidRDefault="00196903" w:rsidP="00196903">
      <w:pPr>
        <w:rPr>
          <w:rFonts w:ascii="Times New Roman" w:eastAsia="宋体" w:hAnsi="Times New Roman"/>
          <w:sz w:val="24"/>
          <w:szCs w:val="28"/>
        </w:rPr>
      </w:pPr>
      <w:r w:rsidRPr="00E5251F">
        <w:rPr>
          <w:rFonts w:ascii="Times New Roman" w:eastAsia="宋体" w:hAnsi="Times New Roman"/>
          <w:b/>
          <w:bCs/>
          <w:sz w:val="24"/>
          <w:szCs w:val="28"/>
        </w:rPr>
        <w:t>一、调整范围</w:t>
      </w:r>
    </w:p>
    <w:p w14:paraId="5736B214" w14:textId="4FED88D7" w:rsidR="00196903" w:rsidRPr="00E5251F" w:rsidRDefault="00196903" w:rsidP="00E5251F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  <w:r w:rsidRPr="00E5251F">
        <w:rPr>
          <w:rFonts w:ascii="Times New Roman" w:eastAsia="宋体" w:hAnsi="Times New Roman"/>
          <w:sz w:val="24"/>
          <w:szCs w:val="28"/>
        </w:rPr>
        <w:t>自即日起，本刊对稿件</w:t>
      </w:r>
      <w:r w:rsidR="00E06C0A">
        <w:rPr>
          <w:rFonts w:ascii="Times New Roman" w:eastAsia="宋体" w:hAnsi="Times New Roman" w:hint="eastAsia"/>
          <w:sz w:val="24"/>
          <w:szCs w:val="28"/>
        </w:rPr>
        <w:t>摘要（包括中文摘要、英文摘要以及图文摘要）的撰写要求与版式</w:t>
      </w:r>
      <w:r w:rsidR="00E5251F" w:rsidRPr="00E5251F">
        <w:rPr>
          <w:rFonts w:ascii="Times New Roman" w:eastAsia="宋体" w:hAnsi="Times New Roman" w:hint="eastAsia"/>
          <w:sz w:val="24"/>
          <w:szCs w:val="28"/>
        </w:rPr>
        <w:t>的主要</w:t>
      </w:r>
      <w:r w:rsidRPr="00E5251F">
        <w:rPr>
          <w:rFonts w:ascii="Times New Roman" w:eastAsia="宋体" w:hAnsi="Times New Roman"/>
          <w:sz w:val="24"/>
          <w:szCs w:val="28"/>
        </w:rPr>
        <w:t>修订</w:t>
      </w:r>
      <w:r w:rsidR="00E06C0A">
        <w:rPr>
          <w:rFonts w:ascii="Times New Roman" w:eastAsia="宋体" w:hAnsi="Times New Roman" w:hint="eastAsia"/>
          <w:sz w:val="24"/>
          <w:szCs w:val="28"/>
        </w:rPr>
        <w:t>部分</w:t>
      </w:r>
      <w:r w:rsidR="00E5251F" w:rsidRPr="00E5251F">
        <w:rPr>
          <w:rFonts w:ascii="Times New Roman" w:eastAsia="宋体" w:hAnsi="Times New Roman" w:hint="eastAsia"/>
          <w:sz w:val="24"/>
          <w:szCs w:val="28"/>
        </w:rPr>
        <w:t>如下</w:t>
      </w:r>
      <w:r w:rsidRPr="00E5251F">
        <w:rPr>
          <w:rFonts w:ascii="Times New Roman" w:eastAsia="宋体" w:hAnsi="Times New Roman"/>
          <w:sz w:val="24"/>
          <w:szCs w:val="28"/>
        </w:rPr>
        <w:t>：</w:t>
      </w:r>
    </w:p>
    <w:p w14:paraId="685A820E" w14:textId="7C8DA410" w:rsidR="00196903" w:rsidRPr="006F7EE2" w:rsidRDefault="00E5251F" w:rsidP="006F7EE2">
      <w:pPr>
        <w:numPr>
          <w:ilvl w:val="0"/>
          <w:numId w:val="1"/>
        </w:numPr>
        <w:rPr>
          <w:rFonts w:ascii="Times New Roman" w:eastAsia="宋体" w:hAnsi="Times New Roman" w:hint="eastAsia"/>
          <w:sz w:val="24"/>
          <w:szCs w:val="28"/>
        </w:rPr>
      </w:pPr>
      <w:r w:rsidRPr="00E5251F">
        <w:rPr>
          <w:rFonts w:ascii="Times New Roman" w:eastAsia="宋体" w:hAnsi="Times New Roman" w:hint="eastAsia"/>
          <w:b/>
          <w:bCs/>
          <w:sz w:val="24"/>
          <w:szCs w:val="28"/>
        </w:rPr>
        <w:t>中文摘要</w:t>
      </w:r>
      <w:r w:rsidR="00196903" w:rsidRPr="00E5251F">
        <w:rPr>
          <w:rFonts w:ascii="Times New Roman" w:eastAsia="宋体" w:hAnsi="Times New Roman"/>
          <w:sz w:val="24"/>
          <w:szCs w:val="28"/>
        </w:rPr>
        <w:t>：</w:t>
      </w:r>
      <w:r w:rsidR="00997D22" w:rsidRPr="00997D22">
        <w:rPr>
          <w:rFonts w:ascii="Times New Roman" w:eastAsia="宋体" w:hAnsi="Times New Roman"/>
          <w:sz w:val="24"/>
          <w:szCs w:val="28"/>
        </w:rPr>
        <w:t>摘要旨在概括论文核心内容，简明、确切地记述论文的关键信息，基本要素应包含研究目的、研究方法、研究结果与研究结论。摘要需具备独立性与自明性，能够反映与论文等同的核心信息</w:t>
      </w:r>
      <w:r w:rsidR="006F7EE2">
        <w:rPr>
          <w:rFonts w:ascii="Times New Roman" w:eastAsia="宋体" w:hAnsi="Times New Roman" w:hint="eastAsia"/>
          <w:sz w:val="24"/>
          <w:szCs w:val="28"/>
        </w:rPr>
        <w:t>。</w:t>
      </w:r>
      <w:r w:rsidR="006F7EE2" w:rsidRPr="006F7EE2">
        <w:rPr>
          <w:rFonts w:ascii="Times New Roman" w:eastAsia="宋体" w:hAnsi="Times New Roman"/>
          <w:sz w:val="24"/>
          <w:szCs w:val="28"/>
        </w:rPr>
        <w:t>中文摘要篇幅严格控制在</w:t>
      </w:r>
      <w:r w:rsidR="006F7EE2" w:rsidRPr="006F7EE2">
        <w:rPr>
          <w:rFonts w:ascii="Times New Roman" w:eastAsia="宋体" w:hAnsi="Times New Roman"/>
          <w:sz w:val="24"/>
          <w:szCs w:val="28"/>
        </w:rPr>
        <w:t>200</w:t>
      </w:r>
      <w:r w:rsidR="006F7EE2" w:rsidRPr="006F7EE2">
        <w:rPr>
          <w:rFonts w:ascii="Times New Roman" w:eastAsia="宋体" w:hAnsi="Times New Roman"/>
          <w:sz w:val="24"/>
          <w:szCs w:val="28"/>
        </w:rPr>
        <w:t>字以内，行文精炼、逻辑清晰，杜绝冗余赘述与无效表述。</w:t>
      </w:r>
    </w:p>
    <w:p w14:paraId="733C364A" w14:textId="05E87EB8" w:rsidR="00196903" w:rsidRPr="006F7EE2" w:rsidRDefault="00196903" w:rsidP="006F7EE2">
      <w:pPr>
        <w:numPr>
          <w:ilvl w:val="0"/>
          <w:numId w:val="1"/>
        </w:numPr>
        <w:rPr>
          <w:rFonts w:ascii="Times New Roman" w:eastAsia="宋体" w:hAnsi="Times New Roman" w:hint="eastAsia"/>
          <w:sz w:val="24"/>
          <w:szCs w:val="28"/>
        </w:rPr>
      </w:pPr>
      <w:r w:rsidRPr="00E5251F">
        <w:rPr>
          <w:rFonts w:ascii="Times New Roman" w:eastAsia="宋体" w:hAnsi="Times New Roman"/>
          <w:b/>
          <w:bCs/>
          <w:sz w:val="24"/>
          <w:szCs w:val="28"/>
        </w:rPr>
        <w:t>英文摘要</w:t>
      </w:r>
      <w:r w:rsidRPr="00E5251F">
        <w:rPr>
          <w:rFonts w:ascii="Times New Roman" w:eastAsia="宋体" w:hAnsi="Times New Roman"/>
          <w:sz w:val="24"/>
          <w:szCs w:val="28"/>
        </w:rPr>
        <w:t>：</w:t>
      </w:r>
      <w:r w:rsidR="00997D22" w:rsidRPr="00997D22">
        <w:rPr>
          <w:rFonts w:ascii="Times New Roman" w:eastAsia="宋体" w:hAnsi="Times New Roman"/>
          <w:sz w:val="24"/>
          <w:szCs w:val="28"/>
        </w:rPr>
        <w:t>英文摘要置于首页中文摘要之后，无需与中文摘要一一对应，但内容需更为详实。英文摘要应包含主要研究方法，必要时对研究手段与关键实验操作进行充分阐述，同时阐述研究结果及所得出的重要结论</w:t>
      </w:r>
      <w:r w:rsidR="006F7EE2">
        <w:rPr>
          <w:rFonts w:ascii="Times New Roman" w:eastAsia="宋体" w:hAnsi="Times New Roman" w:hint="eastAsia"/>
          <w:sz w:val="24"/>
          <w:szCs w:val="28"/>
        </w:rPr>
        <w:t>。</w:t>
      </w:r>
      <w:r w:rsidR="00997D22" w:rsidRPr="00997D22">
        <w:rPr>
          <w:rFonts w:ascii="Times New Roman" w:eastAsia="宋体" w:hAnsi="Times New Roman"/>
          <w:sz w:val="24"/>
          <w:szCs w:val="28"/>
        </w:rPr>
        <w:t>英文摘要字数不少于</w:t>
      </w:r>
      <w:r w:rsidR="00997D22" w:rsidRPr="00997D22">
        <w:rPr>
          <w:rFonts w:ascii="Times New Roman" w:eastAsia="宋体" w:hAnsi="Times New Roman"/>
          <w:sz w:val="24"/>
          <w:szCs w:val="28"/>
        </w:rPr>
        <w:t xml:space="preserve"> 400 </w:t>
      </w:r>
      <w:r w:rsidR="00997D22" w:rsidRPr="00997D22">
        <w:rPr>
          <w:rFonts w:ascii="Times New Roman" w:eastAsia="宋体" w:hAnsi="Times New Roman"/>
          <w:sz w:val="24"/>
          <w:szCs w:val="28"/>
        </w:rPr>
        <w:t>词</w:t>
      </w:r>
      <w:r w:rsidR="006F7EE2">
        <w:rPr>
          <w:rFonts w:ascii="Times New Roman" w:eastAsia="宋体" w:hAnsi="Times New Roman" w:hint="eastAsia"/>
          <w:sz w:val="24"/>
          <w:szCs w:val="28"/>
        </w:rPr>
        <w:t>，</w:t>
      </w:r>
      <w:r w:rsidR="006F7EE2" w:rsidRPr="006F7EE2">
        <w:rPr>
          <w:rFonts w:ascii="Times New Roman" w:eastAsia="宋体" w:hAnsi="Times New Roman"/>
          <w:sz w:val="24"/>
          <w:szCs w:val="28"/>
        </w:rPr>
        <w:t>表述规范专业、逻辑连贯严谨，契合国际学术出版通用写作规范。</w:t>
      </w:r>
    </w:p>
    <w:p w14:paraId="67FBA19A" w14:textId="25866CB1" w:rsidR="00196903" w:rsidRPr="00E5251F" w:rsidRDefault="00196903" w:rsidP="00196903">
      <w:pPr>
        <w:numPr>
          <w:ilvl w:val="0"/>
          <w:numId w:val="1"/>
        </w:numPr>
        <w:rPr>
          <w:rFonts w:ascii="Times New Roman" w:eastAsia="宋体" w:hAnsi="Times New Roman"/>
          <w:sz w:val="24"/>
          <w:szCs w:val="28"/>
        </w:rPr>
      </w:pPr>
      <w:r w:rsidRPr="00E5251F">
        <w:rPr>
          <w:rFonts w:ascii="Times New Roman" w:eastAsia="宋体" w:hAnsi="Times New Roman"/>
          <w:b/>
          <w:bCs/>
          <w:sz w:val="24"/>
          <w:szCs w:val="28"/>
        </w:rPr>
        <w:t>图文摘要</w:t>
      </w:r>
      <w:r w:rsidRPr="00E5251F">
        <w:rPr>
          <w:rFonts w:ascii="Times New Roman" w:eastAsia="宋体" w:hAnsi="Times New Roman"/>
          <w:sz w:val="24"/>
          <w:szCs w:val="28"/>
        </w:rPr>
        <w:t>：所有稿件均须提供图文摘要</w:t>
      </w:r>
      <w:r w:rsidR="00E5251F" w:rsidRPr="00E5251F">
        <w:rPr>
          <w:rFonts w:ascii="Times New Roman" w:eastAsia="宋体" w:hAnsi="Times New Roman" w:hint="eastAsia"/>
          <w:sz w:val="24"/>
          <w:szCs w:val="28"/>
        </w:rPr>
        <w:t>用于印刷版期刊的图文目录</w:t>
      </w:r>
      <w:r w:rsidRPr="00E5251F">
        <w:rPr>
          <w:rFonts w:ascii="Times New Roman" w:eastAsia="宋体" w:hAnsi="Times New Roman"/>
          <w:sz w:val="24"/>
          <w:szCs w:val="28"/>
        </w:rPr>
        <w:t>，附于文末，包含</w:t>
      </w:r>
      <w:r w:rsidRPr="00E5251F">
        <w:rPr>
          <w:rFonts w:ascii="Times New Roman" w:eastAsia="宋体" w:hAnsi="Times New Roman"/>
          <w:sz w:val="24"/>
          <w:szCs w:val="28"/>
        </w:rPr>
        <w:t>100</w:t>
      </w:r>
      <w:r w:rsidRPr="00E5251F">
        <w:rPr>
          <w:rFonts w:ascii="Times New Roman" w:eastAsia="宋体" w:hAnsi="Times New Roman"/>
          <w:sz w:val="24"/>
          <w:szCs w:val="28"/>
        </w:rPr>
        <w:t>字以内的中文说明（</w:t>
      </w:r>
      <w:bookmarkStart w:id="0" w:name="OLE_LINK2"/>
      <w:r w:rsidR="006F7EE2">
        <w:rPr>
          <w:rFonts w:ascii="Times New Roman" w:eastAsia="宋体" w:hAnsi="Times New Roman" w:hint="eastAsia"/>
          <w:sz w:val="24"/>
          <w:szCs w:val="28"/>
        </w:rPr>
        <w:t>凝练</w:t>
      </w:r>
      <w:r w:rsidRPr="00E5251F">
        <w:rPr>
          <w:rFonts w:ascii="Times New Roman" w:eastAsia="宋体" w:hAnsi="Times New Roman"/>
          <w:sz w:val="24"/>
          <w:szCs w:val="28"/>
        </w:rPr>
        <w:t>论文创新点或核心结果</w:t>
      </w:r>
      <w:bookmarkEnd w:id="0"/>
      <w:r w:rsidRPr="00E5251F">
        <w:rPr>
          <w:rFonts w:ascii="Times New Roman" w:eastAsia="宋体" w:hAnsi="Times New Roman"/>
          <w:sz w:val="24"/>
          <w:szCs w:val="28"/>
        </w:rPr>
        <w:t>）及一张</w:t>
      </w:r>
      <w:r w:rsidR="00A067D3">
        <w:rPr>
          <w:rFonts w:ascii="Times New Roman" w:eastAsia="宋体" w:hAnsi="Times New Roman" w:hint="eastAsia"/>
          <w:sz w:val="24"/>
          <w:szCs w:val="28"/>
        </w:rPr>
        <w:t>简洁并</w:t>
      </w:r>
      <w:r w:rsidRPr="00E5251F">
        <w:rPr>
          <w:rFonts w:ascii="Times New Roman" w:eastAsia="宋体" w:hAnsi="Times New Roman"/>
          <w:sz w:val="24"/>
          <w:szCs w:val="28"/>
        </w:rPr>
        <w:t>具有科学性与艺术性的配图，避免使用单一线图或谱图。</w:t>
      </w:r>
    </w:p>
    <w:p w14:paraId="6177EA33" w14:textId="42C0C980" w:rsidR="00196903" w:rsidRPr="00E5251F" w:rsidRDefault="00196903" w:rsidP="00266C98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  <w:r w:rsidRPr="00E5251F">
        <w:rPr>
          <w:rFonts w:ascii="Times New Roman" w:eastAsia="宋体" w:hAnsi="Times New Roman"/>
          <w:sz w:val="24"/>
          <w:szCs w:val="28"/>
        </w:rPr>
        <w:t>以上调整的详细内容，请参阅本刊官网（</w:t>
      </w:r>
      <w:hyperlink r:id="rId5" w:tgtFrame="_blank" w:history="1">
        <w:r w:rsidRPr="00E5251F">
          <w:rPr>
            <w:rStyle w:val="ae"/>
            <w:rFonts w:ascii="Times New Roman" w:eastAsia="宋体" w:hAnsi="Times New Roman"/>
            <w:sz w:val="24"/>
            <w:szCs w:val="28"/>
          </w:rPr>
          <w:t>www.gfzxb.org</w:t>
        </w:r>
      </w:hyperlink>
      <w:r w:rsidRPr="00E5251F">
        <w:rPr>
          <w:rFonts w:ascii="Times New Roman" w:eastAsia="宋体" w:hAnsi="Times New Roman"/>
          <w:sz w:val="24"/>
          <w:szCs w:val="28"/>
        </w:rPr>
        <w:t>）</w:t>
      </w:r>
      <w:r w:rsidR="00E5251F" w:rsidRPr="00E5251F">
        <w:rPr>
          <w:rFonts w:ascii="Times New Roman" w:eastAsia="宋体" w:hAnsi="Times New Roman" w:hint="eastAsia"/>
          <w:sz w:val="24"/>
          <w:szCs w:val="28"/>
        </w:rPr>
        <w:t>“</w:t>
      </w:r>
      <w:r w:rsidR="00E5251F" w:rsidRPr="00E5251F">
        <w:rPr>
          <w:rFonts w:ascii="Times New Roman" w:eastAsia="宋体" w:hAnsi="Times New Roman"/>
          <w:sz w:val="24"/>
          <w:szCs w:val="28"/>
        </w:rPr>
        <w:t>作者中心</w:t>
      </w:r>
      <w:r w:rsidR="00E5251F" w:rsidRPr="00E5251F">
        <w:rPr>
          <w:rFonts w:ascii="Times New Roman" w:eastAsia="宋体" w:hAnsi="Times New Roman" w:hint="eastAsia"/>
          <w:sz w:val="24"/>
          <w:szCs w:val="28"/>
        </w:rPr>
        <w:t>”</w:t>
      </w:r>
      <w:r w:rsidRPr="00E5251F">
        <w:rPr>
          <w:rFonts w:ascii="Times New Roman" w:eastAsia="宋体" w:hAnsi="Times New Roman"/>
          <w:sz w:val="24"/>
          <w:szCs w:val="28"/>
        </w:rPr>
        <w:t>发布的《版式与体例说明》</w:t>
      </w:r>
      <w:r w:rsidR="00E5251F" w:rsidRPr="00E5251F">
        <w:rPr>
          <w:rFonts w:ascii="Times New Roman" w:eastAsia="宋体" w:hAnsi="Times New Roman" w:hint="eastAsia"/>
          <w:sz w:val="24"/>
          <w:szCs w:val="28"/>
        </w:rPr>
        <w:t>与模板</w:t>
      </w:r>
      <w:r w:rsidRPr="00E5251F">
        <w:rPr>
          <w:rFonts w:ascii="Times New Roman" w:eastAsia="宋体" w:hAnsi="Times New Roman"/>
          <w:sz w:val="24"/>
          <w:szCs w:val="28"/>
        </w:rPr>
        <w:t>。</w:t>
      </w:r>
    </w:p>
    <w:p w14:paraId="506093EC" w14:textId="77777777" w:rsidR="00196903" w:rsidRPr="00E5251F" w:rsidRDefault="00196903" w:rsidP="00196903">
      <w:pPr>
        <w:rPr>
          <w:rFonts w:ascii="Times New Roman" w:eastAsia="宋体" w:hAnsi="Times New Roman"/>
          <w:sz w:val="24"/>
          <w:szCs w:val="28"/>
        </w:rPr>
      </w:pPr>
      <w:r w:rsidRPr="00E5251F">
        <w:rPr>
          <w:rFonts w:ascii="Times New Roman" w:eastAsia="宋体" w:hAnsi="Times New Roman"/>
          <w:b/>
          <w:bCs/>
          <w:sz w:val="24"/>
          <w:szCs w:val="28"/>
        </w:rPr>
        <w:t>二、施行日期</w:t>
      </w:r>
    </w:p>
    <w:p w14:paraId="2417A611" w14:textId="728D0E75" w:rsidR="00196903" w:rsidRPr="00E5251F" w:rsidRDefault="00196903" w:rsidP="00E5251F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  <w:r w:rsidRPr="00E5251F">
        <w:rPr>
          <w:rFonts w:ascii="Times New Roman" w:eastAsia="宋体" w:hAnsi="Times New Roman"/>
          <w:sz w:val="24"/>
          <w:szCs w:val="28"/>
        </w:rPr>
        <w:t>新版式自</w:t>
      </w:r>
      <w:r w:rsidRPr="00E5251F">
        <w:rPr>
          <w:rFonts w:ascii="Times New Roman" w:eastAsia="宋体" w:hAnsi="Times New Roman"/>
          <w:b/>
          <w:bCs/>
          <w:sz w:val="24"/>
          <w:szCs w:val="28"/>
        </w:rPr>
        <w:t>2026</w:t>
      </w:r>
      <w:r w:rsidRPr="00E5251F">
        <w:rPr>
          <w:rFonts w:ascii="Times New Roman" w:eastAsia="宋体" w:hAnsi="Times New Roman"/>
          <w:b/>
          <w:bCs/>
          <w:sz w:val="24"/>
          <w:szCs w:val="28"/>
        </w:rPr>
        <w:t>年</w:t>
      </w:r>
      <w:r w:rsidRPr="00E5251F">
        <w:rPr>
          <w:rFonts w:ascii="Times New Roman" w:eastAsia="宋体" w:hAnsi="Times New Roman"/>
          <w:b/>
          <w:bCs/>
          <w:sz w:val="24"/>
          <w:szCs w:val="28"/>
        </w:rPr>
        <w:t>9</w:t>
      </w:r>
      <w:r w:rsidRPr="00E5251F">
        <w:rPr>
          <w:rFonts w:ascii="Times New Roman" w:eastAsia="宋体" w:hAnsi="Times New Roman"/>
          <w:b/>
          <w:bCs/>
          <w:sz w:val="24"/>
          <w:szCs w:val="28"/>
        </w:rPr>
        <w:t>月</w:t>
      </w:r>
      <w:r w:rsidR="00E5251F" w:rsidRPr="00E5251F">
        <w:rPr>
          <w:rFonts w:ascii="Times New Roman" w:eastAsia="宋体" w:hAnsi="Times New Roman" w:hint="eastAsia"/>
          <w:b/>
          <w:bCs/>
          <w:sz w:val="24"/>
          <w:szCs w:val="28"/>
        </w:rPr>
        <w:t>xx</w:t>
      </w:r>
      <w:r w:rsidRPr="00E5251F">
        <w:rPr>
          <w:rFonts w:ascii="Times New Roman" w:eastAsia="宋体" w:hAnsi="Times New Roman"/>
          <w:b/>
          <w:bCs/>
          <w:sz w:val="24"/>
          <w:szCs w:val="28"/>
        </w:rPr>
        <w:t>日</w:t>
      </w:r>
      <w:r w:rsidRPr="00E5251F">
        <w:rPr>
          <w:rFonts w:ascii="Times New Roman" w:eastAsia="宋体" w:hAnsi="Times New Roman"/>
          <w:sz w:val="24"/>
          <w:szCs w:val="28"/>
        </w:rPr>
        <w:t>起正式施行。在此日期之后投稿的稿件，请严格按照新版式要求撰写和排版。此前已进入审稿流程的稿件，按原版式处理。</w:t>
      </w:r>
    </w:p>
    <w:p w14:paraId="6BE90876" w14:textId="77777777" w:rsidR="006F7EE2" w:rsidRPr="006F7EE2" w:rsidRDefault="00196903" w:rsidP="006F7EE2">
      <w:pPr>
        <w:ind w:firstLineChars="200" w:firstLine="480"/>
        <w:rPr>
          <w:rFonts w:ascii="Times New Roman" w:eastAsia="宋体" w:hAnsi="Times New Roman"/>
          <w:sz w:val="24"/>
          <w:szCs w:val="28"/>
        </w:rPr>
      </w:pPr>
      <w:r w:rsidRPr="00E5251F">
        <w:rPr>
          <w:rFonts w:ascii="Times New Roman" w:eastAsia="宋体" w:hAnsi="Times New Roman"/>
          <w:sz w:val="24"/>
          <w:szCs w:val="28"/>
        </w:rPr>
        <w:t>七十载薪火相传，本刊的发展离不开广大作者和读者的鼎力支持。此次版式调整旨在优化阅读体验、提升学术传播</w:t>
      </w:r>
      <w:r w:rsidR="00997D22">
        <w:rPr>
          <w:rFonts w:ascii="Times New Roman" w:eastAsia="宋体" w:hAnsi="Times New Roman" w:hint="eastAsia"/>
          <w:sz w:val="24"/>
          <w:szCs w:val="28"/>
        </w:rPr>
        <w:t>效能</w:t>
      </w:r>
      <w:r w:rsidR="006F7EE2">
        <w:rPr>
          <w:rFonts w:ascii="Times New Roman" w:eastAsia="宋体" w:hAnsi="Times New Roman" w:hint="eastAsia"/>
          <w:sz w:val="24"/>
          <w:szCs w:val="28"/>
        </w:rPr>
        <w:t>。</w:t>
      </w:r>
      <w:r w:rsidR="006F7EE2" w:rsidRPr="006F7EE2">
        <w:rPr>
          <w:rFonts w:ascii="Times New Roman" w:eastAsia="宋体" w:hAnsi="Times New Roman"/>
          <w:sz w:val="24"/>
          <w:szCs w:val="28"/>
        </w:rPr>
        <w:t>恳请各位作者知悉并积极配合，严格遵照本公告要求完成摘要的撰写与修订工作。</w:t>
      </w:r>
    </w:p>
    <w:p w14:paraId="5EA0F25B" w14:textId="61D54103" w:rsidR="00196903" w:rsidRPr="006F7EE2" w:rsidRDefault="006F7EE2" w:rsidP="006F7EE2">
      <w:pPr>
        <w:ind w:firstLineChars="200" w:firstLine="480"/>
        <w:rPr>
          <w:rFonts w:ascii="Times New Roman" w:eastAsia="宋体" w:hAnsi="Times New Roman" w:hint="eastAsia"/>
          <w:sz w:val="24"/>
          <w:szCs w:val="28"/>
        </w:rPr>
      </w:pPr>
      <w:r w:rsidRPr="006F7EE2">
        <w:rPr>
          <w:rFonts w:ascii="Times New Roman" w:eastAsia="宋体" w:hAnsi="Times New Roman"/>
          <w:sz w:val="24"/>
          <w:szCs w:val="28"/>
        </w:rPr>
        <w:t>凡对本公告内容存有疑问者，均可垂询本刊编辑部。</w:t>
      </w:r>
    </w:p>
    <w:p w14:paraId="131E0A9D" w14:textId="77777777" w:rsidR="00196903" w:rsidRPr="00E5251F" w:rsidRDefault="00196903" w:rsidP="00E5251F">
      <w:pPr>
        <w:jc w:val="right"/>
        <w:rPr>
          <w:rFonts w:ascii="Times New Roman" w:eastAsia="宋体" w:hAnsi="Times New Roman"/>
          <w:sz w:val="24"/>
          <w:szCs w:val="28"/>
        </w:rPr>
      </w:pPr>
      <w:r w:rsidRPr="00E5251F">
        <w:rPr>
          <w:rFonts w:ascii="Times New Roman" w:eastAsia="宋体" w:hAnsi="Times New Roman"/>
          <w:sz w:val="24"/>
          <w:szCs w:val="28"/>
        </w:rPr>
        <w:t>《高分子学报》编辑部</w:t>
      </w:r>
    </w:p>
    <w:p w14:paraId="5AE77786" w14:textId="6BC25F82" w:rsidR="00196903" w:rsidRPr="00E5251F" w:rsidRDefault="00196903" w:rsidP="006F7EE2">
      <w:pPr>
        <w:jc w:val="right"/>
        <w:rPr>
          <w:rFonts w:ascii="Times New Roman" w:eastAsia="宋体" w:hAnsi="Times New Roman" w:hint="eastAsia"/>
          <w:sz w:val="24"/>
          <w:szCs w:val="28"/>
        </w:rPr>
      </w:pPr>
      <w:r w:rsidRPr="00E5251F">
        <w:rPr>
          <w:rFonts w:ascii="Times New Roman" w:eastAsia="宋体" w:hAnsi="Times New Roman"/>
          <w:sz w:val="24"/>
          <w:szCs w:val="28"/>
        </w:rPr>
        <w:t>2026</w:t>
      </w:r>
      <w:r w:rsidRPr="00E5251F">
        <w:rPr>
          <w:rFonts w:ascii="Times New Roman" w:eastAsia="宋体" w:hAnsi="Times New Roman"/>
          <w:sz w:val="24"/>
          <w:szCs w:val="28"/>
        </w:rPr>
        <w:t>年</w:t>
      </w:r>
      <w:r w:rsidRPr="00E5251F">
        <w:rPr>
          <w:rFonts w:ascii="Times New Roman" w:eastAsia="宋体" w:hAnsi="Times New Roman"/>
          <w:sz w:val="24"/>
          <w:szCs w:val="28"/>
        </w:rPr>
        <w:t>9</w:t>
      </w:r>
      <w:r w:rsidRPr="00E5251F">
        <w:rPr>
          <w:rFonts w:ascii="Times New Roman" w:eastAsia="宋体" w:hAnsi="Times New Roman"/>
          <w:sz w:val="24"/>
          <w:szCs w:val="28"/>
        </w:rPr>
        <w:t>月</w:t>
      </w:r>
      <w:r w:rsidR="00997D22">
        <w:rPr>
          <w:rFonts w:ascii="Times New Roman" w:eastAsia="宋体" w:hAnsi="Times New Roman" w:hint="eastAsia"/>
          <w:sz w:val="24"/>
          <w:szCs w:val="28"/>
        </w:rPr>
        <w:t>14</w:t>
      </w:r>
      <w:r w:rsidRPr="00E5251F">
        <w:rPr>
          <w:rFonts w:ascii="Times New Roman" w:eastAsia="宋体" w:hAnsi="Times New Roman"/>
          <w:sz w:val="24"/>
          <w:szCs w:val="28"/>
        </w:rPr>
        <w:t>日</w:t>
      </w:r>
    </w:p>
    <w:sectPr w:rsidR="00196903" w:rsidRPr="00E5251F" w:rsidSect="00E5251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4E1D"/>
    <w:multiLevelType w:val="multilevel"/>
    <w:tmpl w:val="0EB0B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5524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903"/>
    <w:rsid w:val="0012193C"/>
    <w:rsid w:val="00177A01"/>
    <w:rsid w:val="00196903"/>
    <w:rsid w:val="00266C98"/>
    <w:rsid w:val="002C4904"/>
    <w:rsid w:val="0032655E"/>
    <w:rsid w:val="00361A3D"/>
    <w:rsid w:val="006F7EE2"/>
    <w:rsid w:val="00997D22"/>
    <w:rsid w:val="00A067D3"/>
    <w:rsid w:val="00A75061"/>
    <w:rsid w:val="00AA32C8"/>
    <w:rsid w:val="00AD5A5C"/>
    <w:rsid w:val="00BA1FC2"/>
    <w:rsid w:val="00CA3ED1"/>
    <w:rsid w:val="00DA63FA"/>
    <w:rsid w:val="00E06C0A"/>
    <w:rsid w:val="00E4762C"/>
    <w:rsid w:val="00E5251F"/>
    <w:rsid w:val="00EE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6F6B1E"/>
  <w15:chartTrackingRefBased/>
  <w15:docId w15:val="{44F28B21-950D-4DDB-90E0-BAA4D0B9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69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69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690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690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690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690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690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690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969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96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96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9690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9690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9690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9690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9690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9690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9690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6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69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69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6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969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69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69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6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969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9690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9690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96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8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3837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6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8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64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36158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1266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138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172052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167650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94930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9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16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8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5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0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5071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96808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82759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776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872442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1756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907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fzxb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450</Words>
  <Characters>473</Characters>
  <Application>Microsoft Office Word</Application>
  <DocSecurity>0</DocSecurity>
  <Lines>18</Lines>
  <Paragraphs>18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SHUYUE GUO</dc:creator>
  <cp:keywords/>
  <dc:description/>
  <cp:lastModifiedBy>DELL</cp:lastModifiedBy>
  <cp:revision>7</cp:revision>
  <dcterms:created xsi:type="dcterms:W3CDTF">2026-09-14T03:47:00Z</dcterms:created>
  <dcterms:modified xsi:type="dcterms:W3CDTF">2026-09-14T06:27:00Z</dcterms:modified>
</cp:coreProperties>
</file>